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中共中央关于加强党的政治建设的意见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（2019年1月31日）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FFFFF"/>
        </w:rPr>
        <w:t>2019年02月28日08:06    来源：</w:t>
      </w:r>
      <w:r>
        <w:rPr>
          <w:rFonts w:hint="eastAsia" w:ascii="宋体" w:hAnsi="宋体" w:eastAsia="宋体" w:cs="宋体"/>
          <w:b w:val="0"/>
          <w:i w:val="0"/>
          <w:caps w:val="0"/>
          <w:color w:val="000000"/>
          <w:spacing w:val="0"/>
          <w:sz w:val="18"/>
          <w:szCs w:val="18"/>
          <w:u w:val="none"/>
          <w:bdr w:val="none" w:color="auto" w:sz="0" w:space="0"/>
          <w:shd w:val="clear" w:fill="FFFFFF"/>
        </w:rPr>
        <w:fldChar w:fldCharType="begin"/>
      </w:r>
      <w:r>
        <w:rPr>
          <w:rFonts w:hint="eastAsia" w:ascii="宋体" w:hAnsi="宋体" w:eastAsia="宋体" w:cs="宋体"/>
          <w:b w:val="0"/>
          <w:i w:val="0"/>
          <w:caps w:val="0"/>
          <w:color w:val="000000"/>
          <w:spacing w:val="0"/>
          <w:sz w:val="18"/>
          <w:szCs w:val="18"/>
          <w:u w:val="none"/>
          <w:bdr w:val="none" w:color="auto" w:sz="0" w:space="0"/>
          <w:shd w:val="clear" w:fill="FFFFFF"/>
        </w:rPr>
        <w:instrText xml:space="preserve"> HYPERLINK "http://paper.people.com.cn/rmrb/html/2019-02/28/nw.D110000renmrb_20190228_2-01.htm" \t "http://dangjian.people.com.cn/n1/2019/0228/_blank" </w:instrText>
      </w:r>
      <w:r>
        <w:rPr>
          <w:rFonts w:hint="eastAsia" w:ascii="宋体" w:hAnsi="宋体" w:eastAsia="宋体" w:cs="宋体"/>
          <w:b w:val="0"/>
          <w:i w:val="0"/>
          <w:caps w:val="0"/>
          <w:color w:val="000000"/>
          <w:spacing w:val="0"/>
          <w:sz w:val="18"/>
          <w:szCs w:val="18"/>
          <w:u w:val="none"/>
          <w:bdr w:val="none" w:color="auto" w:sz="0" w:space="0"/>
          <w:shd w:val="clear" w:fill="FFFFFF"/>
        </w:rPr>
        <w:fldChar w:fldCharType="separate"/>
      </w:r>
      <w:r>
        <w:rPr>
          <w:rStyle w:val="7"/>
          <w:rFonts w:hint="eastAsia" w:ascii="宋体" w:hAnsi="宋体" w:eastAsia="宋体" w:cs="宋体"/>
          <w:b w:val="0"/>
          <w:i w:val="0"/>
          <w:caps w:val="0"/>
          <w:color w:val="000000"/>
          <w:spacing w:val="0"/>
          <w:sz w:val="18"/>
          <w:szCs w:val="18"/>
          <w:u w:val="none"/>
          <w:bdr w:val="none" w:color="auto" w:sz="0" w:space="0"/>
          <w:shd w:val="clear" w:fill="FFFFFF"/>
        </w:rPr>
        <w:t>人民网－人民日报</w:t>
      </w:r>
      <w:r>
        <w:rPr>
          <w:rFonts w:hint="eastAsia" w:ascii="宋体" w:hAnsi="宋体" w:eastAsia="宋体" w:cs="宋体"/>
          <w:b w:val="0"/>
          <w:i w:val="0"/>
          <w:caps w:val="0"/>
          <w:color w:val="000000"/>
          <w:spacing w:val="0"/>
          <w:sz w:val="18"/>
          <w:szCs w:val="18"/>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一、加强党的政治建设的总体要求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旗帜鲜明讲政治是我们党作为马克思主义政党的根本要求。党的政治建设是党的根本性建设，决定党的建设方向和效果，事关统揽推进伟大斗争、伟大工程、伟大事业、伟大梦想。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二、坚定政治信仰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加强党的政治建设，必须坚持马克思主义指导地位，坚持用习近平新时代中国特色社会主义思想武装全党、教育人民，夯实思想根基，牢记初心使命，凝聚同心共筑中国梦的磅礴力量。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（一）坚持用党的科学理论武装头脑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（二）坚定执行党的政治路线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（三）坚决站稳政治立场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三、坚持党的政治领导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（四）坚决做到“两个维护”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（五）完善党的领导体制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（六）改进党的领导方式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四、提高政治能力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（七）增强党组织政治功能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（八）彰显国家机关政治属性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（九）发挥群团组织政治作用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（十）强化国有企事业单位政治导向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（十一）提高党员干部政治本领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五、净化政治生态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加强党的政治建设，必须把营造风清气正的政治生态作为基础性、经常性工作，浚其源、涵其林，养正气、固根本，锲而不舍、久久为功，实现正气充盈、政治清明。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（十二）严肃党内政治生活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（十三）严明党的政治纪律和政治规矩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（十四）发展积极健康的党内政治文化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（十五）突出政治标准选人用人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（十六）永葆清正廉洁的政治本色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六、强化组织实施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（十七）落实领导责任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（十八）抓住“关键少数”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（十九）强化制度保障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（二十）加强监督问责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各地区各部门要紧密结合自身实际制定贯彻实施本意见的具体措施。中央军委可以根据本意见提出加强军队党的政治建设的具体意见。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63F12"/>
    <w:rsid w:val="656B39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强强</dc:creator>
  <cp:lastModifiedBy>强强</cp:lastModifiedBy>
  <dcterms:modified xsi:type="dcterms:W3CDTF">2019-03-05T01:51:23Z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